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ZAPYTANIE OFERTOWE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teamdeck sp. z o.o. z siedzibą w Poznaniu przy ul. Nowowiejskiego 55, zarejestrowaną w Sądzie Rejonowym Poznań - Nowe Miasto i Wilda w Poznaniu, VIII Wydział Gospodarczy Krajowego Rejestru Sądowego, NIP:7831750055, REGON: 365865326.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TRYB POSTĘPOWANIA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Udzielenie zamówienia jest prowadzone z zachowaniem zasad konkurencyjności polegających na rozeznaniu rynku.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 zamówienia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Przedmiotem zamówienia jest wykonanie oraz dostawa materiałów promocyjnych na potrzeby teamdeck sp. z o.o. w postaci: koszulek reklamowych, kart do gry Planning, broszur reklamowych w postaci kart, długopisów reklamowych, notesów reklamowych oraz kubków reklamowych.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Przedmiot zamówienia zostanie wykonany w oparciu o poglądowe projekty graficzne stanowiące załączniki Nr 1 - 6 niniejszego zapytania, przy czym Zamawiający dostarczy finalne pliki graficzne w terminie późniejszym. Wykonawca przedstawia w oparciu o projekty poglądowe przedstawia propozycje wykonania materiałów promocyjnych takich samych lub równoważnych.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Materiały promocyjne zostaną wykonane  w następujących ilościach: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kubki reklamowe - 500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koszulki reklamowe - 500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notesy reklamowe - 800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długopisy reklamowe - 800 sztuk.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szczegółowe dotyczące przedmiotu zamówienia: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Kubki reklamowe typ 1: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Kubki reklamowe ceramiczne z uchwytem 250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Kolorystyka: kolor biały, powierzchnia matowa na zewnątrz, zielone błyszczące wnętrze zgodnie z poglądowym projektem stanowiącym Załącznik Nr 1 lub w kolorze mu równoważnym.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Pojemność kubka od 300 do 350 ml.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Wymiary orientacyjne kubka: średnica ok. 90 mm, wysokość ok 85- 90 mm.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główny: na kubku w kolorze. Nadruk zgodnie z projektem poglądowym stanowiącym Załącznik Nr 1 do niniejszego zapytania.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Pakowanie pojedynczej sztuki w oddzielnym pudełku, każdy kubek zabezpieczony przed ewentualnymi uszkodzeniami mechanicznymi.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dodatkowy: Informacja o finansowaniu zgodnie z wytycznymi zamieszczonymi w: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https://drive.google.com/open?id=0B9rw58HiKodZWi1YemFRUzRuSnM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oraz logo (zgodnie z załącznikiem Nr 6) umieszone zgodnie z załączonym projektem graficznym.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Kubki reklamowe typ 2: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Kubki termiczne porcelanowe z polimerową przykrywką chroniącą przed rozlaniem napoju bez uchwytu 250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Kolorystyka: Kubek w kolorze białym z nadrukiem w kolorze. Przykrywka w kolorze zielonym zgodnie z poglądowym projektem stanowiącym Załącznik Nr 2 lub w kolorze mu równoważnym.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Pojemność kubka ok. 300 ml.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Wymiary orientacyjne kubka: wysokość 148 mm - 150 mm, średnica 90 mm, zwężany ku dołowi.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główny: na kubku w kolorze zgodnie ze wstępnym projektem graficznym stanowiącym Załącznik Nr 2 do niniejszego zapytania.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Pakowanie pojedynczej sztuki w oddzielnym pudełku, każdy kubek zabezpieczony przed ewentualnymi uszkodzeniami mechanicznymi.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dodatkowy: Informacja o finansowaniu Nadruk dodatkowy: Informacja o finansowaniu zgodnie z wytycznymi zamieszczonymi w: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https://drive.google.com/open?id=0B9rw58HiKodZWi1YemFRUzRuSnM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oraz logo (zgodnie z załącznikiem Nr 6) umieszone zgodnie z załączonym projektem graficznym z tyłu kubka.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Koszulki reklamowe - dwa wzory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Koszulka typu T-shirt z krótkim rękawem dekolt okrągły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Podział koszulek na damskie oraz męskie.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Koszulki bawełniane.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 bazowy koszulek: zielone z nadrukiem. Kolor zgodny z poglądowym projektem stanowiącym załącznik nr 3 lub kolor mu równoważny.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Koszulki damskie -  100 sztuk w rozmiarze M. Nadruk na koszulkach damskich według dwóch wzorów zgodnie ze wstępnym projektem graficznym stanowiącym Załącznik Nr 3 do niniejszego zapytania.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Wzór </w:t>
      </w:r>
      <w:r w:rsidDel="00000000" w:rsidR="00000000" w:rsidRPr="00000000">
        <w:rPr>
          <w:i w:val="1"/>
          <w:rtl w:val="0"/>
        </w:rPr>
        <w:t xml:space="preserve">Project Captain</w:t>
      </w:r>
      <w:r w:rsidDel="00000000" w:rsidR="00000000" w:rsidRPr="00000000">
        <w:rPr>
          <w:rtl w:val="0"/>
        </w:rPr>
        <w:t xml:space="preserve"> - 50 sztuk,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wzór </w:t>
      </w:r>
      <w:r w:rsidDel="00000000" w:rsidR="00000000" w:rsidRPr="00000000">
        <w:rPr>
          <w:i w:val="1"/>
          <w:rtl w:val="0"/>
        </w:rPr>
        <w:t xml:space="preserve">Smooth Sea</w:t>
      </w:r>
      <w:r w:rsidDel="00000000" w:rsidR="00000000" w:rsidRPr="00000000">
        <w:rPr>
          <w:rtl w:val="0"/>
        </w:rPr>
        <w:t xml:space="preserve"> - 50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Koszulki męskie - 400 sztuk w następujących rozmiarach oraz nadrukiem zgodnie z Załącznikiem Nr 3. 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wzór </w:t>
      </w:r>
      <w:r w:rsidDel="00000000" w:rsidR="00000000" w:rsidRPr="00000000">
        <w:rPr>
          <w:i w:val="1"/>
          <w:rtl w:val="0"/>
        </w:rPr>
        <w:t xml:space="preserve">Project Captain</w:t>
      </w:r>
      <w:r w:rsidDel="00000000" w:rsidR="00000000" w:rsidRPr="00000000">
        <w:rPr>
          <w:rtl w:val="0"/>
        </w:rPr>
        <w:t xml:space="preserve"> - 25 x S, 62 x M, 62 x L, 50 x XL,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wzór </w:t>
      </w:r>
      <w:r w:rsidDel="00000000" w:rsidR="00000000" w:rsidRPr="00000000">
        <w:rPr>
          <w:i w:val="1"/>
          <w:rtl w:val="0"/>
        </w:rPr>
        <w:t xml:space="preserve">Smooth Sea</w:t>
      </w:r>
      <w:r w:rsidDel="00000000" w:rsidR="00000000" w:rsidRPr="00000000">
        <w:rPr>
          <w:rtl w:val="0"/>
        </w:rPr>
        <w:t xml:space="preserve"> -  25 x S, 63 x M, 63 x L, 50 x XL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Informacja o finansowaniu zgodnie z wytycznymi zamieszczonymi w:</w:t>
      </w:r>
    </w:p>
    <w:p w:rsidR="00000000" w:rsidDel="00000000" w:rsidP="00000000" w:rsidRDefault="00000000" w:rsidRPr="00000000">
      <w:pPr>
        <w:ind w:left="2160" w:firstLine="0"/>
        <w:contextualSpacing w:val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https://drive.google.com/open?id=0B9rw58HiKodZWi1YemFRUzRuSnM</w:t>
        </w:r>
      </w:hyperlink>
      <w:r w:rsidDel="00000000" w:rsidR="00000000" w:rsidRPr="00000000">
        <w:rPr>
          <w:rtl w:val="0"/>
        </w:rPr>
        <w:t xml:space="preserve"> oraz logo stanowiące Załącznik nr 6 umieszczone na rękawku każdej koszulki.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Notesy reklamowe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Notesy papierowe ok 50 - 70 kartkowe, format A5, nakład 800 sztuk.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Okładka notesu - miękka, kartki w środku - gładkie.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Notes w dwóch wersjach kolorystycznych zgodnie ze wstępnym projektem graficznym stanowiącym Załącznik Nr 4 lub w kolorach równoważnych. Spirala notesu umieszczona na górze notesu, nie z boku.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na okładce zgodnie z Załącznikiem nr 4, 400 sztuk kolor zielony, 400 sztuk kolor biały.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Informacja o finansowaniu zgodnie z wytycznymi zamieszczonymi w: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https://drive.google.com/open?id=0B9rw58HiKodZWi1YemFRUzRuSnM</w:t>
        </w:r>
      </w:hyperlink>
      <w:r w:rsidDel="00000000" w:rsidR="00000000" w:rsidRPr="00000000">
        <w:rPr>
          <w:rtl w:val="0"/>
        </w:rPr>
        <w:t xml:space="preserve"> oraz logo stanowiące Załącznik Nr 6 umieszczone zgodnie z projektem graficznym.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Długopisy reklamowe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Długopisy z tworzywa sztucznego z automatycznie chowanym wkładem - 800 sztuk.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 wszystkich elementów zewnętrznych długopisu (tj. czubek, korpus, klips) - zielony -  zgodnie z poglądowym projektem stanowiącym Załącznik Nr 5 lub kolor równoważny.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 długopisu - zielony zgodnie z poglądowym projektem stanowiącym Załącznik Nr 5 lub kolor równoważny.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Kolor tuszu we wkładzie długopisu - niebieski.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Nadruk na długopisach zgodnie z projektem graficznym stanowiącym Załącznik Nr 5 do niniejszego zapytania.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Informacja o finansowaniu zgodnie z wytycznymi zamieszczonymi w: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https://drive.google.com/open?id=0B9rw58HiKodZWi1YemFRUzRuSnM</w:t>
        </w:r>
      </w:hyperlink>
      <w:r w:rsidDel="00000000" w:rsidR="00000000" w:rsidRPr="00000000">
        <w:rPr>
          <w:rtl w:val="0"/>
        </w:rPr>
        <w:t xml:space="preserve"> oraz logo stanowiące Załącznik Nr 6 umieszczone zgodnie z projektem graficznym.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Realizacja zamówienia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Wszystkie wykonane materiały promocyjne mają być zapakowane w sposób zabezpieczający je przed ewentualnym uszkodzeniem a następnie dostarczone do siedziby Zamawiającego.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TERMIN REALIZACJI ZAMÓWIENIA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Zamówienie zostanie zrealizowane w ciągu 40 dni  od dnia podpisania umowy.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SPOSÓB PRZYGOTOWANIA OFERTY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Wykonawca przedstawia ofertę zgodnie z wymogami na formularzu ofertowym stanowiącym załącznik nr 7 do niniejszego dokumentu.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Wykonawca może złożyć tylko jedną ofertę.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Oferta winna być sporządzona w języku polskim w </w:t>
      </w:r>
      <w:r w:rsidDel="00000000" w:rsidR="00000000" w:rsidRPr="00000000">
        <w:rPr>
          <w:b w:val="1"/>
          <w:u w:val="single"/>
          <w:rtl w:val="0"/>
        </w:rPr>
        <w:t xml:space="preserve">formie papierowej </w:t>
      </w:r>
      <w:r w:rsidDel="00000000" w:rsidR="00000000" w:rsidRPr="00000000">
        <w:rPr>
          <w:rtl w:val="0"/>
        </w:rPr>
        <w:t xml:space="preserve">zapewniającej czytelność jej treści.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Cena zaoferowana przez Wykonawcę winna obejmować wszystkie koszty związane z realizacją umowy. Cenę należy wyrazić w złotych polskich.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KRYTERIA OCENY OFERT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Kryterium jest cena wykonania przedmiotu umowy - 100% oceny.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Zamawiający wybierze Wykonawcę, który przedstawi najkorzystniejszą cenowo ofertę.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DO KTÓREGO WYKONAWCA BĘDZIE ZWIĄZANY Z OFERTĄ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14 dni.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ODRZUCENIE OFERT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Zamawiający zastrzega prawo do nie wybrania żadnej oferty w przypadku gdy będą one przekraczać możliwości finansowe Zamawiającego oraz gdy oferty będą zawierać rażąco niską cenę.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SKŁADANIA OFERT ORAZ WYBORU WYKONAWCY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Termin składania ofert: 7 dni od dnia 31.07.2017 r. t.j do dnia 7.08.2017 r. do godziny 12:00.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Zamawiający wybierze Wykonawcę w ciągu 14 dni od dnia 7.08.2017 r. o czym poinformuje wszystkich Wykonawców.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Miejsce składania ofert: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Oferty można składać osobiście w siedzibie Zamawiającego lub przesłać na adres Zamawiającego 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(podpis Zamawiającego)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Wstępny projekt graficzny kubek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Wstępny projekt graficzny kubek 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Wstępny projekt graficzny koszulki reklamowe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Wstępny projekt graficzny notes reklamowy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Wstępny projekt graficzny długopis reklamowy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Informacja o finansowaniu: logo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Formularz ofertowy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Umowa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5734050" cy="8763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0"/>
      <w:numFmt w:val="upperRoman"/>
      <w:lvlText w:val="%1."/>
      <w:lvlJc w:val="right"/>
      <w:pPr>
        <w:ind w:left="720" w:firstLine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s://drive.google.com/open?id=0B9rw58HiKodZWi1YemFRUzRuSnM" TargetMode="External"/><Relationship Id="rId5" Type="http://schemas.openxmlformats.org/officeDocument/2006/relationships/hyperlink" Target="https://drive.google.com/open?id=0B9rw58HiKodZWi1YemFRUzRuSnM" TargetMode="External"/><Relationship Id="rId6" Type="http://schemas.openxmlformats.org/officeDocument/2006/relationships/hyperlink" Target="https://drive.google.com/open?id=0B9rw58HiKodZWi1YemFRUzRuSnM" TargetMode="External"/><Relationship Id="rId7" Type="http://schemas.openxmlformats.org/officeDocument/2006/relationships/hyperlink" Target="https://drive.google.com/open?id=0B9rw58HiKodZWi1YemFRUzRuSnM" TargetMode="External"/><Relationship Id="rId8" Type="http://schemas.openxmlformats.org/officeDocument/2006/relationships/hyperlink" Target="https://drive.google.com/open?id=0B9rw58HiKodZWi1YemFRUzRuSn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